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31" w:rsidRPr="006C0631" w:rsidRDefault="006C0631" w:rsidP="006C0631">
      <w:pPr>
        <w:spacing w:after="100" w:afterAutospacing="1" w:line="240" w:lineRule="auto"/>
        <w:outlineLvl w:val="0"/>
        <w:rPr>
          <w:rFonts w:ascii="&amp;quot" w:eastAsia="Times New Roman" w:hAnsi="&amp;quot" w:cs="Times New Roman"/>
          <w:color w:val="000000"/>
          <w:spacing w:val="-10"/>
          <w:kern w:val="36"/>
          <w:sz w:val="48"/>
          <w:szCs w:val="48"/>
          <w:lang w:eastAsia="pl-PL"/>
        </w:rPr>
      </w:pPr>
      <w:r w:rsidRPr="006C0631">
        <w:rPr>
          <w:rFonts w:ascii="&amp;quot" w:eastAsia="Times New Roman" w:hAnsi="&amp;quot" w:cs="Times New Roman"/>
          <w:color w:val="000000"/>
          <w:spacing w:val="-10"/>
          <w:kern w:val="36"/>
          <w:sz w:val="48"/>
          <w:szCs w:val="48"/>
          <w:lang w:eastAsia="pl-PL"/>
        </w:rPr>
        <w:t>Brakująca twarz – zabawa</w:t>
      </w:r>
    </w:p>
    <w:p w:rsidR="006C0631" w:rsidRPr="006C0631" w:rsidRDefault="006C0631" w:rsidP="006C0631">
      <w:pPr>
        <w:spacing w:after="100" w:afterAutospacing="1" w:line="240" w:lineRule="auto"/>
        <w:outlineLvl w:val="3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6C0631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Informacje o stanach duchowych innych ludzi zbieramy dzięki zrozumieniu niuansów mowy ciała i mimiki. Autystyczne dzieci często mają trudności z odbieraniem sygnałów oznaczających subtelne emocje, dlatego wydają się gruboskórne i nie odpowiadają tak, jak inni tego oczekują</w:t>
      </w:r>
    </w:p>
    <w:p w:rsidR="006C0631" w:rsidRPr="006C0631" w:rsidRDefault="006C0631" w:rsidP="006C06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1">
        <w:rPr>
          <w:rFonts w:ascii="Times New Roman" w:eastAsia="Times New Roman" w:hAnsi="Times New Roman" w:cs="Times New Roman"/>
          <w:sz w:val="24"/>
          <w:szCs w:val="24"/>
          <w:lang w:eastAsia="pl-PL"/>
        </w:rPr>
        <w:t>„Układając zabawne gry mające na celu oswojenie dziecka ze znaczeniem wyrazu twarzy, w konkretny wizualny sposób pomagamy im rozpoznać, jak dana osoba może się czuć, lub podpowiadamy, co można zrobić, żeby ta osoba poczuła się inaczej. Dajemy im też okazję do porozmawiania o tym. Z badań wynika, że w mózgach osób z autyzmem reakcje neuronów są takie same jak w mózgach innych osób. Najważniejsze jest wymyślenie takich zabaw, podczas których dziecko oswoi się ze znaczeniem określonej mimiki.</w:t>
      </w:r>
    </w:p>
    <w:p w:rsidR="006C0631" w:rsidRPr="006C0631" w:rsidRDefault="006C0631" w:rsidP="006C0631">
      <w:pPr>
        <w:spacing w:after="100" w:afterAutospacing="1" w:line="240" w:lineRule="auto"/>
        <w:outlineLvl w:val="3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6C0631">
        <w:rPr>
          <w:rFonts w:ascii="&amp;quot" w:eastAsia="Times New Roman" w:hAnsi="&amp;quot" w:cs="Times New Roman"/>
          <w:color w:val="99CC00"/>
          <w:sz w:val="24"/>
          <w:szCs w:val="24"/>
          <w:lang w:eastAsia="pl-PL"/>
        </w:rPr>
        <w:t>Rekwizyty:</w:t>
      </w:r>
    </w:p>
    <w:p w:rsidR="006C0631" w:rsidRPr="006C0631" w:rsidRDefault="006C0631" w:rsidP="006C063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1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tablica</w:t>
      </w:r>
      <w:r w:rsidR="005D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kartka</w:t>
      </w:r>
      <w:r w:rsidRPr="006C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mazaki.</w:t>
      </w:r>
    </w:p>
    <w:p w:rsidR="006C0631" w:rsidRPr="006C0631" w:rsidRDefault="006C0631" w:rsidP="006C0631">
      <w:pPr>
        <w:spacing w:after="100" w:afterAutospacing="1" w:line="240" w:lineRule="auto"/>
        <w:outlineLvl w:val="3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6C0631">
        <w:rPr>
          <w:rFonts w:ascii="&amp;quot" w:eastAsia="Times New Roman" w:hAnsi="&amp;quot" w:cs="Times New Roman"/>
          <w:color w:val="99CC00"/>
          <w:sz w:val="24"/>
          <w:szCs w:val="24"/>
          <w:lang w:eastAsia="pl-PL"/>
        </w:rPr>
        <w:t>Sposób zabawy (poziom pierwszy):</w:t>
      </w:r>
    </w:p>
    <w:p w:rsidR="006C0631" w:rsidRPr="006C0631" w:rsidRDefault="006C0631" w:rsidP="006C063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1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 na tablicy</w:t>
      </w:r>
      <w:r w:rsidR="005D3BE7">
        <w:rPr>
          <w:rFonts w:ascii="Times New Roman" w:eastAsia="Times New Roman" w:hAnsi="Times New Roman" w:cs="Times New Roman"/>
          <w:sz w:val="24"/>
          <w:szCs w:val="24"/>
          <w:lang w:eastAsia="pl-PL"/>
        </w:rPr>
        <w:t>, (kartce)</w:t>
      </w:r>
      <w:r w:rsidRPr="006C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twarze, które wyrażają różne emocje.</w:t>
      </w:r>
    </w:p>
    <w:p w:rsidR="006C0631" w:rsidRPr="006C0631" w:rsidRDefault="006C0631" w:rsidP="006C063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dziecka jest określenie przedstawionych emocji.</w:t>
      </w:r>
    </w:p>
    <w:p w:rsidR="006C0631" w:rsidRDefault="006C0631" w:rsidP="006C063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1">
        <w:rPr>
          <w:rFonts w:ascii="Times New Roman" w:eastAsia="Times New Roman" w:hAnsi="Times New Roman" w:cs="Times New Roman"/>
          <w:sz w:val="24"/>
          <w:szCs w:val="24"/>
          <w:lang w:eastAsia="pl-PL"/>
        </w:rPr>
        <w:t>Na kolejnym etapie minimalizuj liczbę szczegółów, by dziecko miało mniej wskazówek.</w:t>
      </w:r>
    </w:p>
    <w:p w:rsidR="005D3BE7" w:rsidRPr="006C0631" w:rsidRDefault="005D3BE7" w:rsidP="005D3B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C0631" w:rsidRPr="006C0631" w:rsidRDefault="006C0631" w:rsidP="006C0631">
      <w:pPr>
        <w:spacing w:after="100" w:afterAutospacing="1" w:line="240" w:lineRule="auto"/>
        <w:outlineLvl w:val="3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6C0631">
        <w:rPr>
          <w:rFonts w:ascii="&amp;quot" w:eastAsia="Times New Roman" w:hAnsi="&amp;quot" w:cs="Times New Roman"/>
          <w:color w:val="99CC00"/>
          <w:sz w:val="24"/>
          <w:szCs w:val="24"/>
          <w:lang w:eastAsia="pl-PL"/>
        </w:rPr>
        <w:t>Sposób zabawy (poziom drugi):</w:t>
      </w:r>
    </w:p>
    <w:p w:rsidR="006C0631" w:rsidRPr="006C0631" w:rsidRDefault="006C0631" w:rsidP="006C063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1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 twarz, zetrzyj jej fragment i niech dziecko dorysuje brakujące elementy na podstawie twojego opisu emocji.</w:t>
      </w:r>
    </w:p>
    <w:p w:rsidR="006C0631" w:rsidRPr="006C0631" w:rsidRDefault="006C0631" w:rsidP="006C0631">
      <w:pPr>
        <w:spacing w:after="100" w:afterAutospacing="1" w:line="240" w:lineRule="auto"/>
        <w:outlineLvl w:val="3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6C0631">
        <w:rPr>
          <w:rFonts w:ascii="&amp;quot" w:eastAsia="Times New Roman" w:hAnsi="&amp;quot" w:cs="Times New Roman"/>
          <w:color w:val="99CC00"/>
          <w:sz w:val="24"/>
          <w:szCs w:val="24"/>
          <w:lang w:eastAsia="pl-PL"/>
        </w:rPr>
        <w:t>Cel:</w:t>
      </w:r>
    </w:p>
    <w:p w:rsidR="006C0631" w:rsidRPr="006C0631" w:rsidRDefault="006C0631" w:rsidP="006C063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1"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Rozpoznawanie emocji</w:t>
      </w:r>
      <w:r w:rsidRPr="006C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 zabawa pomaga w rozpoznawaniu emocji oraz przypisywaniu ich do wyrazów twarzy.</w:t>
      </w:r>
    </w:p>
    <w:p w:rsidR="006C0631" w:rsidRPr="006C0631" w:rsidRDefault="006C0631" w:rsidP="006C0631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1"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Pamięć wzrokowa</w:t>
      </w:r>
      <w:r w:rsidRPr="006C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drugim poziomie dziecko musi pamiętać, której części twarzy brakuje.</w:t>
      </w:r>
    </w:p>
    <w:p w:rsidR="006C0631" w:rsidRPr="006C0631" w:rsidRDefault="006C0631" w:rsidP="006C0631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C0631"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Gestalt</w:t>
      </w:r>
      <w:proofErr w:type="spellEnd"/>
      <w:r w:rsidRPr="006C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 zabawa zachęca dziecko do analizowania całego obrazka, a nie tylko jego fragmentów”</w:t>
      </w:r>
    </w:p>
    <w:p w:rsidR="00682FA2" w:rsidRDefault="004366AE">
      <w:r>
        <w:t xml:space="preserve">                 </w:t>
      </w:r>
    </w:p>
    <w:p w:rsidR="004366AE" w:rsidRDefault="004366AE"/>
    <w:p w:rsidR="004366AE" w:rsidRDefault="004366AE"/>
    <w:p w:rsidR="004366AE" w:rsidRDefault="004366AE"/>
    <w:p w:rsidR="004366AE" w:rsidRDefault="004366AE">
      <w:r>
        <w:t xml:space="preserve">                                                                                                                           Barbara Zabielska</w:t>
      </w:r>
    </w:p>
    <w:sectPr w:rsidR="0043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5B8E"/>
    <w:multiLevelType w:val="multilevel"/>
    <w:tmpl w:val="5C0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7466BB"/>
    <w:multiLevelType w:val="multilevel"/>
    <w:tmpl w:val="CB28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B1765D"/>
    <w:multiLevelType w:val="multilevel"/>
    <w:tmpl w:val="516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3C669D"/>
    <w:multiLevelType w:val="multilevel"/>
    <w:tmpl w:val="CAD8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31"/>
    <w:rsid w:val="004366AE"/>
    <w:rsid w:val="005D3BE7"/>
    <w:rsid w:val="00682FA2"/>
    <w:rsid w:val="006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4F16"/>
  <w15:chartTrackingRefBased/>
  <w15:docId w15:val="{334400EF-42F1-4C43-B525-3B869A34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2020-04-02T08:20:00Z</dcterms:created>
  <dcterms:modified xsi:type="dcterms:W3CDTF">2020-04-02T08:38:00Z</dcterms:modified>
</cp:coreProperties>
</file>